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2DCF" w14:textId="25DF6C55" w:rsidR="005C2EF3" w:rsidRPr="00B65DFB" w:rsidRDefault="00B66747" w:rsidP="005C2EF3">
      <w:pPr>
        <w:rPr>
          <w:rFonts w:ascii="Calibri" w:hAnsi="Calibri"/>
          <w:szCs w:val="24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AB2C220" wp14:editId="1E6B6A3B">
                <wp:simplePos x="0" y="0"/>
                <wp:positionH relativeFrom="column">
                  <wp:posOffset>-64135</wp:posOffset>
                </wp:positionH>
                <wp:positionV relativeFrom="paragraph">
                  <wp:posOffset>3810</wp:posOffset>
                </wp:positionV>
                <wp:extent cx="5787390" cy="3608705"/>
                <wp:effectExtent l="0" t="0" r="3810" b="0"/>
                <wp:wrapTopAndBottom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7390" cy="3608705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579D6" w14:textId="77777777" w:rsidR="00471ED9" w:rsidRPr="00E06737" w:rsidRDefault="00471ED9" w:rsidP="00CF2F92">
                            <w:pPr>
                              <w:suppressAutoHyphens/>
                              <w:jc w:val="both"/>
                              <w:rPr>
                                <w:rFonts w:ascii="Calibri" w:eastAsiaTheme="minorEastAsia" w:hAnsi="Calibri"/>
                                <w:sz w:val="22"/>
                              </w:rPr>
                            </w:pPr>
                            <w:r w:rsidRPr="00E06737">
                              <w:rPr>
                                <w:rFonts w:ascii="Calibri" w:eastAsiaTheme="minorEastAsia" w:hAnsi="Calibri"/>
                                <w:b/>
                                <w:bCs/>
                                <w:sz w:val="22"/>
                              </w:rPr>
                              <w:t xml:space="preserve">Full-Life Technologies </w:t>
                            </w:r>
                            <w:proofErr w:type="spellStart"/>
                            <w:r w:rsidRPr="00E06737">
                              <w:rPr>
                                <w:rFonts w:ascii="Calibri" w:eastAsiaTheme="minorEastAsia" w:hAnsi="Calibri"/>
                                <w:b/>
                                <w:bCs/>
                                <w:sz w:val="22"/>
                              </w:rPr>
                              <w:t>limited</w:t>
                            </w:r>
                            <w:proofErr w:type="spellEnd"/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("Full-Life") est une société radiopharmaceutique mondiale entièrement intégrée </w:t>
                            </w:r>
                            <w:r>
                              <w:rPr>
                                <w:rFonts w:ascii="Calibri" w:eastAsiaTheme="minorEastAsia" w:hAnsi="Calibri"/>
                                <w:sz w:val="22"/>
                              </w:rPr>
                              <w:t>en pleine croissance,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qui vise à produire un impact clinique pour les patients. Full-Life a son siège à Shanghai et exerce ses activités en Chine, aux États-Unis et en Belgique. </w:t>
                            </w:r>
                          </w:p>
                          <w:p w14:paraId="10FFE947" w14:textId="77777777" w:rsidR="00471ED9" w:rsidRPr="00E06737" w:rsidRDefault="00471ED9" w:rsidP="00CF2F92">
                            <w:pPr>
                              <w:suppressAutoHyphens/>
                              <w:jc w:val="both"/>
                              <w:rPr>
                                <w:rFonts w:ascii="Calibri" w:eastAsiaTheme="minorEastAsia" w:hAnsi="Calibri"/>
                                <w:sz w:val="22"/>
                              </w:rPr>
                            </w:pPr>
                          </w:p>
                          <w:p w14:paraId="44A4F6CD" w14:textId="1F05D9FD" w:rsidR="00471ED9" w:rsidRPr="00E06737" w:rsidRDefault="00471ED9" w:rsidP="00CF2F92">
                            <w:pPr>
                              <w:suppressAutoHyphens/>
                              <w:jc w:val="both"/>
                              <w:rPr>
                                <w:rFonts w:ascii="Calibri" w:eastAsiaTheme="minorEastAsia" w:hAnsi="Calibri"/>
                                <w:sz w:val="22"/>
                              </w:rPr>
                            </w:pP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Full-Life Technologies se concentre sur la recherche, le développement, la </w:t>
                            </w:r>
                            <w:r w:rsidRPr="007024E3">
                              <w:rPr>
                                <w:rFonts w:ascii="Calibri" w:eastAsiaTheme="minorEastAsia" w:hAnsi="Calibri"/>
                                <w:b/>
                                <w:bCs/>
                                <w:sz w:val="22"/>
                              </w:rPr>
                              <w:t>production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et la commercialisation de </w:t>
                            </w:r>
                            <w:r w:rsidR="00173D2B">
                              <w:rPr>
                                <w:rFonts w:ascii="Calibri" w:eastAsiaTheme="minorEastAsia" w:hAnsi="Calibri"/>
                                <w:sz w:val="22"/>
                              </w:rPr>
                              <w:t>médicament radiopharmaceutiques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. </w:t>
                            </w:r>
                            <w:r w:rsidR="008D4C9D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Son ambition est de </w:t>
                            </w:r>
                            <w:r w:rsidR="00C92EBD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développer la capacité de 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produire des radio-isotopes</w:t>
                            </w:r>
                            <w:r w:rsidR="00173D2B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et des médicaments radiopharmaceutiques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de </w:t>
                            </w:r>
                            <w:r w:rsidRPr="0027791D">
                              <w:rPr>
                                <w:rFonts w:ascii="Calibri" w:eastAsiaTheme="minorEastAsia" w:hAnsi="Calibri"/>
                                <w:b/>
                                <w:bCs/>
                                <w:sz w:val="22"/>
                              </w:rPr>
                              <w:t>haute qualité et en quantité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suffisante pour répondre aux besoins de demain et</w:t>
                            </w:r>
                            <w:r w:rsidR="005C6774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de 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une </w:t>
                            </w:r>
                            <w:r w:rsidRPr="002B0EAE">
                              <w:rPr>
                                <w:rFonts w:ascii="Calibri" w:eastAsiaTheme="minorEastAsia" w:hAnsi="Calibri"/>
                                <w:b/>
                                <w:bCs/>
                                <w:sz w:val="22"/>
                              </w:rPr>
                              <w:t xml:space="preserve">plateforme de recherche 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efficace </w:t>
                            </w:r>
                            <w:r w:rsidRPr="002B0EAE">
                              <w:rPr>
                                <w:rFonts w:ascii="Calibri" w:eastAsiaTheme="minorEastAsia" w:hAnsi="Calibri"/>
                                <w:b/>
                                <w:bCs/>
                                <w:sz w:val="22"/>
                              </w:rPr>
                              <w:t>ciblant des traitements radiopharmaceutiques innovants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>.</w:t>
                            </w:r>
                          </w:p>
                          <w:p w14:paraId="079CDE2F" w14:textId="77777777" w:rsidR="00471ED9" w:rsidRPr="00E06737" w:rsidRDefault="00471ED9" w:rsidP="00CF2F92">
                            <w:pPr>
                              <w:suppressAutoHyphens/>
                              <w:jc w:val="both"/>
                              <w:rPr>
                                <w:rFonts w:ascii="Calibri" w:eastAsiaTheme="minorEastAsia" w:hAnsi="Calibri"/>
                                <w:sz w:val="22"/>
                              </w:rPr>
                            </w:pPr>
                          </w:p>
                          <w:p w14:paraId="28045E08" w14:textId="58F41A1B" w:rsidR="00471ED9" w:rsidRPr="00E06737" w:rsidRDefault="00471ED9" w:rsidP="00CF2F92">
                            <w:pPr>
                              <w:suppressAutoHyphens/>
                              <w:jc w:val="both"/>
                              <w:rPr>
                                <w:rFonts w:ascii="Calibri" w:eastAsiaTheme="minorEastAsia" w:hAnsi="Calibri"/>
                                <w:sz w:val="22"/>
                              </w:rPr>
                            </w:pP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>L'entreprise</w:t>
                            </w:r>
                            <w:r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compte sur une équipe dynamique de 45 </w:t>
                            </w:r>
                            <w:r>
                              <w:rPr>
                                <w:rFonts w:ascii="Calibri" w:eastAsiaTheme="minorEastAsia" w:hAnsi="Calibri"/>
                                <w:sz w:val="22"/>
                              </w:rPr>
                              <w:t>personnes dotées d’un esprit scientifique et entrepreneurial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, qui ont fait leurs preuves dans le développement des sciences de la vie et dans la </w:t>
                            </w:r>
                            <w:r>
                              <w:rPr>
                                <w:rFonts w:ascii="Calibri" w:eastAsiaTheme="minorEastAsia" w:hAnsi="Calibri"/>
                                <w:sz w:val="22"/>
                              </w:rPr>
                              <w:t>R&amp;D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de radio-isotopes. En outre, ils sont animés par des valeurs fortes de </w:t>
                            </w:r>
                            <w:r w:rsidRPr="00FF0DB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2"/>
                              </w:rPr>
                              <w:t>Collaboration,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d'</w:t>
                            </w:r>
                            <w:r w:rsidRPr="00FF0DB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2"/>
                              </w:rPr>
                              <w:t>Audace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>, d'</w:t>
                            </w:r>
                            <w:r w:rsidRPr="00FF0DB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2"/>
                              </w:rPr>
                              <w:t>Ouverture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et d'</w:t>
                            </w:r>
                            <w:r w:rsidRPr="00FF0DB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2"/>
                              </w:rPr>
                              <w:t>Agilité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>.</w:t>
                            </w:r>
                          </w:p>
                          <w:p w14:paraId="4A983225" w14:textId="77777777" w:rsidR="00471ED9" w:rsidRPr="00E06737" w:rsidRDefault="00471ED9" w:rsidP="00CF2F92">
                            <w:pPr>
                              <w:suppressAutoHyphens/>
                              <w:jc w:val="both"/>
                              <w:rPr>
                                <w:rFonts w:ascii="Calibri" w:eastAsiaTheme="minorEastAsia" w:hAnsi="Calibri"/>
                                <w:sz w:val="22"/>
                              </w:rPr>
                            </w:pPr>
                          </w:p>
                          <w:p w14:paraId="4BC89C18" w14:textId="25135EDF" w:rsidR="00471ED9" w:rsidRPr="00E06737" w:rsidRDefault="00471ED9" w:rsidP="00CF2F92">
                            <w:pPr>
                              <w:suppressAutoHyphens/>
                              <w:jc w:val="both"/>
                              <w:rPr>
                                <w:rFonts w:ascii="Calibri" w:eastAsiaTheme="minorEastAsia" w:hAnsi="Calibri"/>
                                <w:sz w:val="22"/>
                              </w:rPr>
                            </w:pP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Pour renforcer son équipe </w:t>
                            </w:r>
                            <w:r w:rsidR="0047305F">
                              <w:rPr>
                                <w:rFonts w:ascii="Calibri" w:eastAsiaTheme="minorEastAsia" w:hAnsi="Calibri"/>
                                <w:sz w:val="22"/>
                              </w:rPr>
                              <w:t>aux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>Isnes</w:t>
                            </w:r>
                            <w:proofErr w:type="spellEnd"/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 xml:space="preserve"> (Gembloux), Full-life Technologies recherche un (</w:t>
                            </w:r>
                            <w:r w:rsidR="00CF2F92">
                              <w:rPr>
                                <w:rFonts w:ascii="Calibri" w:eastAsiaTheme="minorEastAsia" w:hAnsi="Calibri"/>
                                <w:sz w:val="22"/>
                              </w:rPr>
                              <w:t>h/f</w:t>
                            </w:r>
                            <w:r w:rsidRPr="00E06737">
                              <w:rPr>
                                <w:rFonts w:ascii="Calibri" w:eastAsiaTheme="minorEastAsia" w:hAnsi="Calibri"/>
                                <w:sz w:val="22"/>
                              </w:rPr>
                              <w:t>) :</w:t>
                            </w:r>
                          </w:p>
                          <w:p w14:paraId="1C4A5C96" w14:textId="6CEC0415" w:rsidR="007D0AE3" w:rsidRPr="008C1DE2" w:rsidRDefault="007D0AE3" w:rsidP="003C76A8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2C220" id="Rectangle : coins arrondis 1" o:spid="_x0000_s1026" style="position:absolute;margin-left:-5.05pt;margin-top:.3pt;width:455.7pt;height:2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" fillcolor="#eef9fa" stroked="f" strokeweight="1pt">
                <v:stroke joinstyle="miter"/>
                <v:textbox>
                  <w:txbxContent>
                    <w:p w14:paraId="356579D6" w14:textId="77777777" w:rsidR="00471ED9" w:rsidRPr="00E06737" w:rsidRDefault="00471ED9" w:rsidP="00CF2F92">
                      <w:pPr>
                        <w:suppressAutoHyphens/>
                        <w:jc w:val="both"/>
                        <w:rPr>
                          <w:rFonts w:ascii="Calibri" w:eastAsiaTheme="minorEastAsia" w:hAnsi="Calibri"/>
                          <w:sz w:val="22"/>
                        </w:rPr>
                      </w:pPr>
                      <w:r w:rsidRPr="00E06737">
                        <w:rPr>
                          <w:rFonts w:ascii="Calibri" w:eastAsiaTheme="minorEastAsia" w:hAnsi="Calibri"/>
                          <w:b/>
                          <w:bCs/>
                          <w:sz w:val="22"/>
                        </w:rPr>
                        <w:t xml:space="preserve">Full-Life Technologies </w:t>
                      </w:r>
                      <w:proofErr w:type="spellStart"/>
                      <w:r w:rsidRPr="00E06737">
                        <w:rPr>
                          <w:rFonts w:ascii="Calibri" w:eastAsiaTheme="minorEastAsia" w:hAnsi="Calibri"/>
                          <w:b/>
                          <w:bCs/>
                          <w:sz w:val="22"/>
                        </w:rPr>
                        <w:t>limited</w:t>
                      </w:r>
                      <w:proofErr w:type="spellEnd"/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("Full-Life") est une société radiopharmaceutique mondiale entièrement intégrée </w:t>
                      </w:r>
                      <w:r>
                        <w:rPr>
                          <w:rFonts w:ascii="Calibri" w:eastAsiaTheme="minorEastAsia" w:hAnsi="Calibri"/>
                          <w:sz w:val="22"/>
                        </w:rPr>
                        <w:t>en pleine croissance,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qui vise à produire un impact clinique pour les patients. Full-Life a son siège à Shanghai et exerce ses activités en Chine, aux États-Unis et en Belgique. </w:t>
                      </w:r>
                    </w:p>
                    <w:p w14:paraId="10FFE947" w14:textId="77777777" w:rsidR="00471ED9" w:rsidRPr="00E06737" w:rsidRDefault="00471ED9" w:rsidP="00CF2F92">
                      <w:pPr>
                        <w:suppressAutoHyphens/>
                        <w:jc w:val="both"/>
                        <w:rPr>
                          <w:rFonts w:ascii="Calibri" w:eastAsiaTheme="minorEastAsia" w:hAnsi="Calibri"/>
                          <w:sz w:val="22"/>
                        </w:rPr>
                      </w:pPr>
                    </w:p>
                    <w:p w14:paraId="44A4F6CD" w14:textId="1F05D9FD" w:rsidR="00471ED9" w:rsidRPr="00E06737" w:rsidRDefault="00471ED9" w:rsidP="00CF2F92">
                      <w:pPr>
                        <w:suppressAutoHyphens/>
                        <w:jc w:val="both"/>
                        <w:rPr>
                          <w:rFonts w:ascii="Calibri" w:eastAsiaTheme="minorEastAsia" w:hAnsi="Calibri"/>
                          <w:sz w:val="22"/>
                        </w:rPr>
                      </w:pP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Full-Life Technologies se concentre sur la recherche, le développement, la </w:t>
                      </w:r>
                      <w:r w:rsidRPr="007024E3">
                        <w:rPr>
                          <w:rFonts w:ascii="Calibri" w:eastAsiaTheme="minorEastAsia" w:hAnsi="Calibri"/>
                          <w:b/>
                          <w:bCs/>
                          <w:sz w:val="22"/>
                        </w:rPr>
                        <w:t>production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et la commercialisation de </w:t>
                      </w:r>
                      <w:r w:rsidR="00173D2B">
                        <w:rPr>
                          <w:rFonts w:ascii="Calibri" w:eastAsiaTheme="minorEastAsia" w:hAnsi="Calibri"/>
                          <w:sz w:val="22"/>
                        </w:rPr>
                        <w:t>médicament radiopharmaceutiques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. </w:t>
                      </w:r>
                      <w:r w:rsidR="008D4C9D">
                        <w:rPr>
                          <w:rFonts w:ascii="Calibri" w:eastAsiaTheme="minorEastAsia" w:hAnsi="Calibri"/>
                          <w:sz w:val="22"/>
                        </w:rPr>
                        <w:t xml:space="preserve">Son ambition est de </w:t>
                      </w:r>
                      <w:r w:rsidR="00C92EBD">
                        <w:rPr>
                          <w:rFonts w:ascii="Calibri" w:eastAsiaTheme="minorEastAsia" w:hAnsi="Calibri"/>
                          <w:sz w:val="22"/>
                        </w:rPr>
                        <w:t xml:space="preserve">développer la capacité de 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produire des radio-isotopes</w:t>
                      </w:r>
                      <w:r w:rsidR="00173D2B">
                        <w:rPr>
                          <w:rFonts w:ascii="Calibri" w:eastAsiaTheme="minorEastAsia" w:hAnsi="Calibri"/>
                          <w:sz w:val="22"/>
                        </w:rPr>
                        <w:t xml:space="preserve"> et des médicaments radiopharmaceutiques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de </w:t>
                      </w:r>
                      <w:r w:rsidRPr="0027791D">
                        <w:rPr>
                          <w:rFonts w:ascii="Calibri" w:eastAsiaTheme="minorEastAsia" w:hAnsi="Calibri"/>
                          <w:b/>
                          <w:bCs/>
                          <w:sz w:val="22"/>
                        </w:rPr>
                        <w:t>haute qualité et en quantité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suffisante pour répondre aux besoins de demain et</w:t>
                      </w:r>
                      <w:r w:rsidR="005C6774">
                        <w:rPr>
                          <w:rFonts w:ascii="Calibri" w:eastAsiaTheme="minorEastAsia" w:hAnsi="Calibri"/>
                          <w:sz w:val="22"/>
                        </w:rPr>
                        <w:t xml:space="preserve"> de 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une </w:t>
                      </w:r>
                      <w:r w:rsidRPr="002B0EAE">
                        <w:rPr>
                          <w:rFonts w:ascii="Calibri" w:eastAsiaTheme="minorEastAsia" w:hAnsi="Calibri"/>
                          <w:b/>
                          <w:bCs/>
                          <w:sz w:val="22"/>
                        </w:rPr>
                        <w:t xml:space="preserve">plateforme de recherche 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efficace </w:t>
                      </w:r>
                      <w:r w:rsidRPr="002B0EAE">
                        <w:rPr>
                          <w:rFonts w:ascii="Calibri" w:eastAsiaTheme="minorEastAsia" w:hAnsi="Calibri"/>
                          <w:b/>
                          <w:bCs/>
                          <w:sz w:val="22"/>
                        </w:rPr>
                        <w:t>ciblant des traitements radiopharmaceutiques innovants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>.</w:t>
                      </w:r>
                    </w:p>
                    <w:p w14:paraId="079CDE2F" w14:textId="77777777" w:rsidR="00471ED9" w:rsidRPr="00E06737" w:rsidRDefault="00471ED9" w:rsidP="00CF2F92">
                      <w:pPr>
                        <w:suppressAutoHyphens/>
                        <w:jc w:val="both"/>
                        <w:rPr>
                          <w:rFonts w:ascii="Calibri" w:eastAsiaTheme="minorEastAsia" w:hAnsi="Calibri"/>
                          <w:sz w:val="22"/>
                        </w:rPr>
                      </w:pPr>
                    </w:p>
                    <w:p w14:paraId="28045E08" w14:textId="58F41A1B" w:rsidR="00471ED9" w:rsidRPr="00E06737" w:rsidRDefault="00471ED9" w:rsidP="00CF2F92">
                      <w:pPr>
                        <w:suppressAutoHyphens/>
                        <w:jc w:val="both"/>
                        <w:rPr>
                          <w:rFonts w:ascii="Calibri" w:eastAsiaTheme="minorEastAsia" w:hAnsi="Calibri"/>
                          <w:sz w:val="22"/>
                        </w:rPr>
                      </w:pP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>L'entreprise</w:t>
                      </w:r>
                      <w:r>
                        <w:rPr>
                          <w:rFonts w:ascii="Calibri" w:eastAsiaTheme="minorEastAsia" w:hAnsi="Calibri"/>
                          <w:sz w:val="22"/>
                        </w:rPr>
                        <w:t xml:space="preserve"> 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compte sur une équipe dynamique de 45 </w:t>
                      </w:r>
                      <w:r>
                        <w:rPr>
                          <w:rFonts w:ascii="Calibri" w:eastAsiaTheme="minorEastAsia" w:hAnsi="Calibri"/>
                          <w:sz w:val="22"/>
                        </w:rPr>
                        <w:t>personnes dotées d’un esprit scientifique et entrepreneurial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, qui ont fait leurs preuves dans le développement des sciences de la vie et dans la </w:t>
                      </w:r>
                      <w:r>
                        <w:rPr>
                          <w:rFonts w:ascii="Calibri" w:eastAsiaTheme="minorEastAsia" w:hAnsi="Calibri"/>
                          <w:sz w:val="22"/>
                        </w:rPr>
                        <w:t>R&amp;D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de radio-isotopes. En outre, ils sont animés par des valeurs fortes de </w:t>
                      </w:r>
                      <w:r w:rsidRPr="00FF0DB6">
                        <w:rPr>
                          <w:rFonts w:ascii="Calibri" w:eastAsiaTheme="minorEastAsia" w:hAnsi="Calibri"/>
                          <w:b/>
                          <w:bCs/>
                          <w:sz w:val="22"/>
                        </w:rPr>
                        <w:t>Collaboration,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d'</w:t>
                      </w:r>
                      <w:r w:rsidRPr="00FF0DB6">
                        <w:rPr>
                          <w:rFonts w:ascii="Calibri" w:eastAsiaTheme="minorEastAsia" w:hAnsi="Calibri"/>
                          <w:b/>
                          <w:bCs/>
                          <w:sz w:val="22"/>
                        </w:rPr>
                        <w:t>Audace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>, d'</w:t>
                      </w:r>
                      <w:r w:rsidRPr="00FF0DB6">
                        <w:rPr>
                          <w:rFonts w:ascii="Calibri" w:eastAsiaTheme="minorEastAsia" w:hAnsi="Calibri"/>
                          <w:b/>
                          <w:bCs/>
                          <w:sz w:val="22"/>
                        </w:rPr>
                        <w:t>Ouverture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et d'</w:t>
                      </w:r>
                      <w:r w:rsidRPr="00FF0DB6">
                        <w:rPr>
                          <w:rFonts w:ascii="Calibri" w:eastAsiaTheme="minorEastAsia" w:hAnsi="Calibri"/>
                          <w:b/>
                          <w:bCs/>
                          <w:sz w:val="22"/>
                        </w:rPr>
                        <w:t>Agilité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>.</w:t>
                      </w:r>
                    </w:p>
                    <w:p w14:paraId="4A983225" w14:textId="77777777" w:rsidR="00471ED9" w:rsidRPr="00E06737" w:rsidRDefault="00471ED9" w:rsidP="00CF2F92">
                      <w:pPr>
                        <w:suppressAutoHyphens/>
                        <w:jc w:val="both"/>
                        <w:rPr>
                          <w:rFonts w:ascii="Calibri" w:eastAsiaTheme="minorEastAsia" w:hAnsi="Calibri"/>
                          <w:sz w:val="22"/>
                        </w:rPr>
                      </w:pPr>
                    </w:p>
                    <w:p w14:paraId="4BC89C18" w14:textId="25135EDF" w:rsidR="00471ED9" w:rsidRPr="00E06737" w:rsidRDefault="00471ED9" w:rsidP="00CF2F92">
                      <w:pPr>
                        <w:suppressAutoHyphens/>
                        <w:jc w:val="both"/>
                        <w:rPr>
                          <w:rFonts w:ascii="Calibri" w:eastAsiaTheme="minorEastAsia" w:hAnsi="Calibri"/>
                          <w:sz w:val="22"/>
                        </w:rPr>
                      </w:pP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Pour renforcer son équipe </w:t>
                      </w:r>
                      <w:r w:rsidR="0047305F">
                        <w:rPr>
                          <w:rFonts w:ascii="Calibri" w:eastAsiaTheme="minorEastAsia" w:hAnsi="Calibri"/>
                          <w:sz w:val="22"/>
                        </w:rPr>
                        <w:t>aux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</w:t>
                      </w:r>
                      <w:proofErr w:type="spellStart"/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>Isnes</w:t>
                      </w:r>
                      <w:proofErr w:type="spellEnd"/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 xml:space="preserve"> (Gembloux), Full-life Technologies recherche un (</w:t>
                      </w:r>
                      <w:r w:rsidR="00CF2F92">
                        <w:rPr>
                          <w:rFonts w:ascii="Calibri" w:eastAsiaTheme="minorEastAsia" w:hAnsi="Calibri"/>
                          <w:sz w:val="22"/>
                        </w:rPr>
                        <w:t>h/f</w:t>
                      </w:r>
                      <w:r w:rsidRPr="00E06737">
                        <w:rPr>
                          <w:rFonts w:ascii="Calibri" w:eastAsiaTheme="minorEastAsia" w:hAnsi="Calibri"/>
                          <w:sz w:val="22"/>
                        </w:rPr>
                        <w:t>) :</w:t>
                      </w:r>
                    </w:p>
                    <w:p w14:paraId="1C4A5C96" w14:textId="6CEC0415" w:rsidR="007D0AE3" w:rsidRPr="008C1DE2" w:rsidRDefault="007D0AE3" w:rsidP="003C76A8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</w:rPr>
                      </w:pPr>
                    </w:p>
                  </w:txbxContent>
                </v:textbox>
                <w10:wrap type="topAndBottom"/>
                <w10:anchorlock/>
              </v:roundrect>
            </w:pict>
          </mc:Fallback>
        </mc:AlternateContent>
      </w:r>
    </w:p>
    <w:p w14:paraId="5F27C7FF" w14:textId="70FF3B81" w:rsidR="00F012BC" w:rsidRPr="0047305F" w:rsidRDefault="0047305F" w:rsidP="00F012BC">
      <w:pPr>
        <w:pStyle w:val="Titre"/>
        <w:rPr>
          <w:rFonts w:ascii="Calibri" w:hAnsi="Calibri" w:cs="Arial"/>
          <w:b/>
          <w:smallCaps w:val="0"/>
          <w:noProof/>
          <w:szCs w:val="22"/>
          <w:lang w:val="en-US"/>
        </w:rPr>
      </w:pPr>
      <w:r w:rsidRPr="0047305F">
        <w:rPr>
          <w:rFonts w:ascii="Calibri" w:hAnsi="Calibri" w:cs="Arial"/>
          <w:b/>
          <w:smallCaps w:val="0"/>
          <w:noProof/>
          <w:szCs w:val="22"/>
          <w:lang w:val="en-US"/>
        </w:rPr>
        <w:t>Mechanical CAD Designer</w:t>
      </w:r>
      <w:r w:rsidR="006114E9" w:rsidRPr="0047305F">
        <w:rPr>
          <w:rFonts w:ascii="Calibri" w:hAnsi="Calibri" w:cs="Arial"/>
          <w:b/>
          <w:smallCaps w:val="0"/>
          <w:noProof/>
          <w:szCs w:val="22"/>
          <w:lang w:val="en-US"/>
        </w:rPr>
        <w:t xml:space="preserve"> (H/F)</w:t>
      </w:r>
    </w:p>
    <w:p w14:paraId="739DC367" w14:textId="4150FF12" w:rsidR="00BE7FD3" w:rsidRPr="0047305F" w:rsidRDefault="00BE7FD3" w:rsidP="00130958">
      <w:pPr>
        <w:jc w:val="center"/>
        <w:rPr>
          <w:rFonts w:ascii="Calibri" w:hAnsi="Calibri"/>
          <w:b/>
          <w:sz w:val="40"/>
          <w:szCs w:val="40"/>
          <w:highlight w:val="yellow"/>
          <w:lang w:val="en-US"/>
        </w:rPr>
      </w:pPr>
    </w:p>
    <w:p w14:paraId="68EABD8A" w14:textId="464F8CA7" w:rsidR="00BE7FD3" w:rsidRPr="00BE7FD3" w:rsidRDefault="00F012BC" w:rsidP="00BE7FD3">
      <w:pPr>
        <w:pStyle w:val="Titre1"/>
      </w:pPr>
      <w:r>
        <w:rPr>
          <w:rFonts w:ascii="Calibri" w:hAnsi="Calibri" w:cs="Arial"/>
          <w:b/>
          <w:smallCap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BA6A00" wp14:editId="01990D38">
                <wp:simplePos x="0" y="0"/>
                <wp:positionH relativeFrom="column">
                  <wp:posOffset>-3166477</wp:posOffset>
                </wp:positionH>
                <wp:positionV relativeFrom="paragraph">
                  <wp:posOffset>-238903</wp:posOffset>
                </wp:positionV>
                <wp:extent cx="3582035" cy="871220"/>
                <wp:effectExtent l="0" t="0" r="0" b="508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5EBD4" id="Rectangle : coins arrondis 7" o:spid="_x0000_s1026" style="position:absolute;margin-left:-249.35pt;margin-top:-18.8pt;width:282.05pt;height:68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" fillcolor="#eef9fa" stroked="f" strokeweight="1pt">
                <v:stroke joinstyle="miter"/>
              </v:roundrect>
            </w:pict>
          </mc:Fallback>
        </mc:AlternateContent>
      </w:r>
      <w:r w:rsidR="00AD2791">
        <w:t>Responsabilités</w:t>
      </w:r>
    </w:p>
    <w:p w14:paraId="10D72F3B" w14:textId="7A0E509B" w:rsidR="00B66747" w:rsidRDefault="00B66747" w:rsidP="00130958">
      <w:pPr>
        <w:jc w:val="center"/>
        <w:rPr>
          <w:rFonts w:ascii="Calibri" w:hAnsi="Calibri"/>
          <w:b/>
          <w:sz w:val="40"/>
          <w:szCs w:val="40"/>
          <w:highlight w:val="yellow"/>
        </w:rPr>
      </w:pPr>
    </w:p>
    <w:p w14:paraId="34EDF04E" w14:textId="7E726C17" w:rsidR="00C05F3E" w:rsidRPr="00C05F3E" w:rsidRDefault="007C17EA" w:rsidP="00C05F3E">
      <w:pPr>
        <w:jc w:val="both"/>
        <w:rPr>
          <w:rFonts w:asciiTheme="minorHAnsi" w:hAnsiTheme="minorHAnsi" w:cstheme="minorHAnsi"/>
          <w:sz w:val="22"/>
          <w:szCs w:val="20"/>
        </w:rPr>
      </w:pPr>
      <w:r w:rsidRPr="008C1DE2">
        <w:rPr>
          <w:rFonts w:asciiTheme="minorHAnsi" w:hAnsiTheme="minorHAnsi" w:cstheme="minorHAnsi"/>
          <w:sz w:val="22"/>
          <w:szCs w:val="20"/>
        </w:rPr>
        <w:t>En tant que</w:t>
      </w:r>
      <w:r w:rsidR="0007374C" w:rsidRPr="008C1DE2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="00685347">
        <w:rPr>
          <w:rFonts w:asciiTheme="minorHAnsi" w:hAnsiTheme="minorHAnsi" w:cstheme="minorHAnsi"/>
          <w:sz w:val="22"/>
          <w:szCs w:val="20"/>
        </w:rPr>
        <w:t>Mechanical</w:t>
      </w:r>
      <w:proofErr w:type="spellEnd"/>
      <w:r w:rsidR="00685347">
        <w:rPr>
          <w:rFonts w:asciiTheme="minorHAnsi" w:hAnsiTheme="minorHAnsi" w:cstheme="minorHAnsi"/>
          <w:sz w:val="22"/>
          <w:szCs w:val="20"/>
        </w:rPr>
        <w:t xml:space="preserve"> CAD Designer,</w:t>
      </w:r>
      <w:r w:rsidR="0007374C" w:rsidRPr="008C1DE2">
        <w:rPr>
          <w:rFonts w:asciiTheme="minorHAnsi" w:hAnsiTheme="minorHAnsi" w:cstheme="minorHAnsi"/>
          <w:sz w:val="22"/>
          <w:szCs w:val="20"/>
        </w:rPr>
        <w:t xml:space="preserve"> vou</w:t>
      </w:r>
      <w:r w:rsidR="00DB112F">
        <w:rPr>
          <w:rFonts w:asciiTheme="minorHAnsi" w:hAnsiTheme="minorHAnsi" w:cstheme="minorHAnsi"/>
          <w:sz w:val="22"/>
          <w:szCs w:val="20"/>
        </w:rPr>
        <w:t xml:space="preserve">s êtes </w:t>
      </w:r>
      <w:r w:rsidR="00C05F3E">
        <w:rPr>
          <w:rFonts w:asciiTheme="minorHAnsi" w:hAnsiTheme="minorHAnsi" w:cstheme="minorHAnsi"/>
          <w:sz w:val="22"/>
          <w:szCs w:val="20"/>
        </w:rPr>
        <w:t>chargé(e)</w:t>
      </w:r>
      <w:r w:rsidR="00DB112F">
        <w:rPr>
          <w:rFonts w:asciiTheme="minorHAnsi" w:hAnsiTheme="minorHAnsi" w:cstheme="minorHAnsi"/>
          <w:sz w:val="22"/>
          <w:szCs w:val="20"/>
        </w:rPr>
        <w:t xml:space="preserve"> de la création de </w:t>
      </w:r>
      <w:r w:rsidR="00C05F3E" w:rsidRPr="00C05F3E">
        <w:rPr>
          <w:rFonts w:asciiTheme="minorHAnsi" w:hAnsiTheme="minorHAnsi" w:cstheme="minorHAnsi"/>
          <w:sz w:val="22"/>
          <w:szCs w:val="20"/>
        </w:rPr>
        <w:t>modèles 3D et de dessins techniques utilisés dans la conception et la fabrication de pièces mécaniques</w:t>
      </w:r>
      <w:r w:rsidR="00E56F35">
        <w:rPr>
          <w:rFonts w:asciiTheme="minorHAnsi" w:hAnsiTheme="minorHAnsi" w:cstheme="minorHAnsi"/>
          <w:sz w:val="22"/>
          <w:szCs w:val="20"/>
        </w:rPr>
        <w:t xml:space="preserve"> et accompagnez les projets jusqu’à leur </w:t>
      </w:r>
      <w:r w:rsidR="00AF647B">
        <w:rPr>
          <w:rFonts w:asciiTheme="minorHAnsi" w:hAnsiTheme="minorHAnsi" w:cstheme="minorHAnsi"/>
          <w:sz w:val="22"/>
          <w:szCs w:val="20"/>
        </w:rPr>
        <w:t>implémentation</w:t>
      </w:r>
      <w:r w:rsidR="00C05F3E" w:rsidRPr="00C05F3E">
        <w:rPr>
          <w:rFonts w:asciiTheme="minorHAnsi" w:hAnsiTheme="minorHAnsi" w:cstheme="minorHAnsi"/>
          <w:sz w:val="22"/>
          <w:szCs w:val="20"/>
        </w:rPr>
        <w:t xml:space="preserve">. </w:t>
      </w:r>
      <w:r w:rsidR="00E56F35">
        <w:rPr>
          <w:rFonts w:asciiTheme="minorHAnsi" w:hAnsiTheme="minorHAnsi" w:cstheme="minorHAnsi"/>
          <w:sz w:val="22"/>
          <w:szCs w:val="20"/>
        </w:rPr>
        <w:t>V</w:t>
      </w:r>
      <w:r w:rsidR="007731C3">
        <w:rPr>
          <w:rFonts w:asciiTheme="minorHAnsi" w:hAnsiTheme="minorHAnsi" w:cstheme="minorHAnsi"/>
          <w:sz w:val="22"/>
          <w:szCs w:val="20"/>
        </w:rPr>
        <w:t>ous occupez un rôle transversal au sein</w:t>
      </w:r>
      <w:r w:rsidR="00EB3F21">
        <w:rPr>
          <w:rFonts w:asciiTheme="minorHAnsi" w:hAnsiTheme="minorHAnsi" w:cstheme="minorHAnsi"/>
          <w:sz w:val="22"/>
          <w:szCs w:val="20"/>
        </w:rPr>
        <w:t xml:space="preserve"> du Bureau Technique et rapportez au Head of Production. </w:t>
      </w:r>
    </w:p>
    <w:p w14:paraId="39B90367" w14:textId="2728A9FE" w:rsidR="00BE7FD3" w:rsidRPr="008C1DE2" w:rsidRDefault="00BE7FD3" w:rsidP="007C17EA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09C459F7" w14:textId="30A734D6" w:rsidR="00BE7FD3" w:rsidRPr="008C1DE2" w:rsidRDefault="00BE7FD3" w:rsidP="00BE7FD3">
      <w:pPr>
        <w:rPr>
          <w:rFonts w:asciiTheme="minorHAnsi" w:hAnsiTheme="minorHAnsi" w:cstheme="minorHAnsi"/>
          <w:sz w:val="22"/>
          <w:szCs w:val="20"/>
        </w:rPr>
      </w:pPr>
    </w:p>
    <w:p w14:paraId="514CA68C" w14:textId="247B7748" w:rsidR="007D0AE3" w:rsidRPr="008C1DE2" w:rsidRDefault="00BE7FD3" w:rsidP="00BE7FD3">
      <w:pPr>
        <w:rPr>
          <w:rFonts w:asciiTheme="minorHAnsi" w:hAnsiTheme="minorHAnsi" w:cstheme="minorHAnsi"/>
          <w:sz w:val="22"/>
          <w:szCs w:val="20"/>
        </w:rPr>
      </w:pPr>
      <w:r w:rsidRPr="008C1DE2">
        <w:rPr>
          <w:rFonts w:asciiTheme="minorHAnsi" w:hAnsiTheme="minorHAnsi" w:cstheme="minorHAnsi"/>
          <w:sz w:val="22"/>
          <w:szCs w:val="20"/>
        </w:rPr>
        <w:t xml:space="preserve">Vos </w:t>
      </w:r>
      <w:r w:rsidR="0007374C" w:rsidRPr="008C1DE2">
        <w:rPr>
          <w:rFonts w:asciiTheme="minorHAnsi" w:hAnsiTheme="minorHAnsi" w:cstheme="minorHAnsi"/>
          <w:sz w:val="22"/>
          <w:szCs w:val="20"/>
        </w:rPr>
        <w:t>responsabilités principales</w:t>
      </w:r>
      <w:r w:rsidRPr="008C1DE2">
        <w:rPr>
          <w:rFonts w:asciiTheme="minorHAnsi" w:hAnsiTheme="minorHAnsi" w:cstheme="minorHAnsi"/>
          <w:sz w:val="22"/>
          <w:szCs w:val="20"/>
        </w:rPr>
        <w:t xml:space="preserve"> sont les suivantes :</w:t>
      </w:r>
    </w:p>
    <w:p w14:paraId="798B9A1F" w14:textId="77777777" w:rsidR="00D87A0A" w:rsidRPr="00842014" w:rsidRDefault="00D87A0A" w:rsidP="009777E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842014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Créer des </w:t>
      </w:r>
      <w:r w:rsidRPr="00842014">
        <w:rPr>
          <w:rFonts w:asciiTheme="minorHAnsi" w:hAnsiTheme="minorHAnsi" w:cstheme="minorHAnsi"/>
          <w:b/>
          <w:bCs/>
          <w:color w:val="002D5C"/>
          <w:sz w:val="22"/>
          <w:szCs w:val="20"/>
          <w14:ligatures w14:val="none"/>
        </w:rPr>
        <w:t>modèles 3D et des dessins techniques</w:t>
      </w:r>
      <w:r w:rsidRPr="00842014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 pour des pièces mécaniques en utilisant des </w:t>
      </w:r>
      <w:r w:rsidRPr="00842014">
        <w:rPr>
          <w:rFonts w:asciiTheme="minorHAnsi" w:hAnsiTheme="minorHAnsi" w:cstheme="minorHAnsi"/>
          <w:b/>
          <w:bCs/>
          <w:color w:val="002D5C"/>
          <w:sz w:val="22"/>
          <w:szCs w:val="20"/>
          <w14:ligatures w14:val="none"/>
        </w:rPr>
        <w:t>logiciels de CAO</w:t>
      </w:r>
      <w:r w:rsidRPr="00842014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 tels que SolidWorks, AutoCAD ou CATIA.</w:t>
      </w:r>
    </w:p>
    <w:p w14:paraId="7BA49B95" w14:textId="77777777" w:rsidR="00D87A0A" w:rsidRPr="00842014" w:rsidRDefault="00D87A0A" w:rsidP="009777E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842014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Collaborer avec les ingénieurs pour concevoir des pièces mécaniques optimisées pour leur fonction et leur fabrication.</w:t>
      </w:r>
    </w:p>
    <w:p w14:paraId="74F19AF0" w14:textId="77777777" w:rsidR="00D87A0A" w:rsidRPr="00842014" w:rsidRDefault="00D87A0A" w:rsidP="009777E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842014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Effectuer des analyses de tolérance et des simulations pour s'assurer que les pièces mécaniques sont conformes aux spécifications et fonctionnent correctement.</w:t>
      </w:r>
    </w:p>
    <w:p w14:paraId="73D1D41B" w14:textId="77777777" w:rsidR="00D87A0A" w:rsidRPr="00842014" w:rsidRDefault="00D87A0A" w:rsidP="009777E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842014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Créer des </w:t>
      </w:r>
      <w:r w:rsidRPr="00C418CD">
        <w:rPr>
          <w:rFonts w:asciiTheme="minorHAnsi" w:hAnsiTheme="minorHAnsi" w:cstheme="minorHAnsi"/>
          <w:b/>
          <w:bCs/>
          <w:color w:val="002D5C"/>
          <w:sz w:val="22"/>
          <w:szCs w:val="20"/>
          <w14:ligatures w14:val="none"/>
        </w:rPr>
        <w:t>dessins d'assemblage</w:t>
      </w:r>
      <w:r w:rsidRPr="00842014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 et des </w:t>
      </w:r>
      <w:r w:rsidRPr="00C418CD">
        <w:rPr>
          <w:rFonts w:asciiTheme="minorHAnsi" w:hAnsiTheme="minorHAnsi" w:cstheme="minorHAnsi"/>
          <w:b/>
          <w:bCs/>
          <w:color w:val="002D5C"/>
          <w:sz w:val="22"/>
          <w:szCs w:val="20"/>
          <w14:ligatures w14:val="none"/>
        </w:rPr>
        <w:t>plans de fabrication</w:t>
      </w:r>
      <w:r w:rsidRPr="00842014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 pour aider les techniciens à construire les pièces mécaniques.</w:t>
      </w:r>
    </w:p>
    <w:p w14:paraId="53C317CD" w14:textId="77777777" w:rsidR="00D87A0A" w:rsidRPr="00842014" w:rsidRDefault="00D87A0A" w:rsidP="009777E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842014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Assurer la conformité aux normes de qualité et de sécurité en vigueur dans l'industrie mécanique.</w:t>
      </w:r>
    </w:p>
    <w:p w14:paraId="7E750762" w14:textId="77777777" w:rsidR="00D87A0A" w:rsidRPr="00842014" w:rsidRDefault="00D87A0A" w:rsidP="009777E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842014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Effectuer des modifications et des mises à jour des modèles et des dessins en réponse aux commentaires des ingénieurs et des techniciens.</w:t>
      </w:r>
    </w:p>
    <w:p w14:paraId="6AA93ABA" w14:textId="77777777" w:rsidR="00D87A0A" w:rsidRPr="00842014" w:rsidRDefault="00D87A0A" w:rsidP="009777E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842014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lastRenderedPageBreak/>
        <w:t>Travailler en collaboration avec les autres membres de l'équipe de conception pour résoudre les problèmes et améliorer les processus de conception.</w:t>
      </w:r>
    </w:p>
    <w:p w14:paraId="2EE66667" w14:textId="59A8573E" w:rsidR="00B55707" w:rsidRPr="00590018" w:rsidRDefault="00B55707" w:rsidP="00B55707">
      <w:pPr>
        <w:rPr>
          <w:sz w:val="22"/>
          <w:szCs w:val="20"/>
          <w:highlight w:val="yellow"/>
        </w:rPr>
      </w:pPr>
    </w:p>
    <w:p w14:paraId="5CC3E25E" w14:textId="09C2827B" w:rsidR="00B55707" w:rsidRDefault="00B55707" w:rsidP="00B55707">
      <w:pPr>
        <w:rPr>
          <w:highlight w:val="yellow"/>
        </w:rPr>
      </w:pPr>
    </w:p>
    <w:p w14:paraId="3F6CA47D" w14:textId="1A082D5A" w:rsidR="00B55707" w:rsidRDefault="00F012BC" w:rsidP="00B55707">
      <w:pPr>
        <w:pStyle w:val="Titre1"/>
      </w:pPr>
      <w:r>
        <w:rPr>
          <w:rFonts w:ascii="Calibri" w:hAnsi="Calibri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9C04B7" wp14:editId="5DA60493">
                <wp:simplePos x="0" y="0"/>
                <wp:positionH relativeFrom="column">
                  <wp:posOffset>-3166477</wp:posOffset>
                </wp:positionH>
                <wp:positionV relativeFrom="paragraph">
                  <wp:posOffset>-280115</wp:posOffset>
                </wp:positionV>
                <wp:extent cx="3582035" cy="871220"/>
                <wp:effectExtent l="0" t="0" r="0" b="50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7FCB2" id="Rectangle : coins arrondis 2" o:spid="_x0000_s1026" style="position:absolute;margin-left:-249.35pt;margin-top:-22.05pt;width:282.05pt;height:68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" fillcolor="#eef9fa" stroked="f" strokeweight="1pt">
                <v:stroke joinstyle="miter"/>
              </v:roundrect>
            </w:pict>
          </mc:Fallback>
        </mc:AlternateContent>
      </w:r>
      <w:r w:rsidR="00B55707" w:rsidRPr="00B55707">
        <w:t>Profil</w:t>
      </w:r>
    </w:p>
    <w:p w14:paraId="292E9A9B" w14:textId="795461F8" w:rsidR="00B55707" w:rsidRPr="00B55707" w:rsidRDefault="00B55707" w:rsidP="00B55707"/>
    <w:p w14:paraId="12155F75" w14:textId="622DB300" w:rsidR="00B55707" w:rsidRDefault="00B55707" w:rsidP="00B55707">
      <w:pPr>
        <w:rPr>
          <w:highlight w:val="yellow"/>
        </w:rPr>
      </w:pPr>
    </w:p>
    <w:p w14:paraId="1C271224" w14:textId="4E3D63E2" w:rsidR="003879AE" w:rsidRPr="00F922BD" w:rsidRDefault="003879AE" w:rsidP="00F922B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F922BD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Vous êtes titulaire d’un Bachelier ou </w:t>
      </w:r>
      <w:r w:rsidR="005C71BA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M</w:t>
      </w:r>
      <w:r w:rsidRPr="00F922BD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aster en ingénieur industrielle en génie mécanique ou dans un domaine connexe.</w:t>
      </w:r>
    </w:p>
    <w:p w14:paraId="21EF9D03" w14:textId="12E57690" w:rsidR="003879AE" w:rsidRPr="00F922BD" w:rsidRDefault="003879AE" w:rsidP="00F922B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F922BD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Vous démontrez 2 ans d’expérience en </w:t>
      </w:r>
      <w:r w:rsidRPr="00F922BD">
        <w:rPr>
          <w:rFonts w:asciiTheme="minorHAnsi" w:hAnsiTheme="minorHAnsi" w:cstheme="minorHAnsi"/>
          <w:b/>
          <w:bCs/>
          <w:color w:val="002D5C"/>
          <w:sz w:val="22"/>
          <w:szCs w:val="20"/>
          <w14:ligatures w14:val="none"/>
        </w:rPr>
        <w:t>conception mécanique</w:t>
      </w:r>
      <w:r w:rsidRPr="00F922BD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 et en CAO.</w:t>
      </w:r>
    </w:p>
    <w:p w14:paraId="00673CD5" w14:textId="2522E7EE" w:rsidR="003879AE" w:rsidRPr="00F922BD" w:rsidRDefault="003879AE" w:rsidP="00F922B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F922BD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Vous maitrisez les normes de l'industrie et des réglementations gouvernementales liées à la conception mécanique et à la fabrication.</w:t>
      </w:r>
      <w:r w:rsidR="004563B2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 Une expérience dans le nucléaire est un réel atout. </w:t>
      </w:r>
    </w:p>
    <w:p w14:paraId="65D5295E" w14:textId="3840FF29" w:rsidR="003879AE" w:rsidRPr="00F922BD" w:rsidRDefault="0037703B" w:rsidP="00F922B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F922BD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Vous avez de s</w:t>
      </w:r>
      <w:r w:rsidR="003879AE" w:rsidRPr="00F922BD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olides compétences en CAO avec une expérience avérée dans l'utilisation de logiciels tels que </w:t>
      </w:r>
      <w:r w:rsidR="003879AE" w:rsidRPr="00F922BD">
        <w:rPr>
          <w:rFonts w:asciiTheme="minorHAnsi" w:hAnsiTheme="minorHAnsi" w:cstheme="minorHAnsi"/>
          <w:b/>
          <w:bCs/>
          <w:color w:val="002D5C"/>
          <w:sz w:val="22"/>
          <w:szCs w:val="20"/>
          <w14:ligatures w14:val="none"/>
        </w:rPr>
        <w:t>SolidWorks, AutoCAD ou CATIA.</w:t>
      </w:r>
    </w:p>
    <w:p w14:paraId="22A64D46" w14:textId="6040D031" w:rsidR="003879AE" w:rsidRDefault="0037703B" w:rsidP="00F922B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 w:rsidRPr="00F922BD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Vous </w:t>
      </w:r>
      <w:r w:rsidR="00167238" w:rsidRPr="00F922BD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faites preuve d’une très bonne connaissance de </w:t>
      </w:r>
      <w:r w:rsidR="003879AE" w:rsidRPr="00F922BD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la mécanique, des matériaux et des procédés de fabrication.</w:t>
      </w:r>
    </w:p>
    <w:p w14:paraId="78F776F8" w14:textId="0CB40411" w:rsidR="00DD012E" w:rsidRDefault="00DD012E" w:rsidP="00F922B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Vous êtes assertif(</w:t>
      </w:r>
      <w:proofErr w:type="spellStart"/>
      <w:r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ve</w:t>
      </w:r>
      <w:proofErr w:type="spellEnd"/>
      <w:r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), communiquez aisément et faites preuve d’esprit d’équipe</w:t>
      </w:r>
      <w:r w:rsidR="009377C2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. </w:t>
      </w:r>
    </w:p>
    <w:p w14:paraId="0FDBF944" w14:textId="4FEF3102" w:rsidR="009377C2" w:rsidRPr="00F922BD" w:rsidRDefault="009377C2" w:rsidP="00F922B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Vous êtes orienté(e) résultats et êtes capable de vous montrer créatif(</w:t>
      </w:r>
      <w:proofErr w:type="spellStart"/>
      <w:r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ve</w:t>
      </w:r>
      <w:proofErr w:type="spellEnd"/>
      <w:r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>) dans vos propositions</w:t>
      </w:r>
      <w:r w:rsidR="00C418CD"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 de solutions. </w:t>
      </w:r>
    </w:p>
    <w:p w14:paraId="1934B423" w14:textId="2A0DEC1B" w:rsidR="00B55707" w:rsidRPr="00F922BD" w:rsidRDefault="004563B2" w:rsidP="00F922BD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002D5C"/>
          <w:sz w:val="22"/>
          <w:szCs w:val="20"/>
          <w14:ligatures w14:val="none"/>
        </w:rPr>
      </w:pPr>
      <w:r>
        <w:rPr>
          <w:rFonts w:asciiTheme="minorHAnsi" w:hAnsiTheme="minorHAnsi" w:cstheme="minorHAnsi"/>
          <w:color w:val="002D5C"/>
          <w:sz w:val="22"/>
          <w:szCs w:val="20"/>
          <w14:ligatures w14:val="none"/>
        </w:rPr>
        <w:t xml:space="preserve">Vous parlez couramment le français et maitrisez l’anglais technique. </w:t>
      </w:r>
    </w:p>
    <w:p w14:paraId="15EF6A46" w14:textId="0C399F26" w:rsidR="00B55707" w:rsidRPr="008C1DE2" w:rsidRDefault="00B55707" w:rsidP="00B55707">
      <w:pPr>
        <w:rPr>
          <w:rFonts w:asciiTheme="minorHAnsi" w:hAnsiTheme="minorHAnsi" w:cstheme="minorHAnsi"/>
          <w:highlight w:val="yellow"/>
        </w:rPr>
      </w:pPr>
    </w:p>
    <w:p w14:paraId="1CCCC4D1" w14:textId="199B292F" w:rsidR="00B55707" w:rsidRDefault="007D0AE3" w:rsidP="00B55707">
      <w:pPr>
        <w:pStyle w:val="Titre1"/>
      </w:pPr>
      <w:r>
        <w:rPr>
          <w:rFonts w:ascii="Calibri" w:hAnsi="Calibri" w:cs="Arial"/>
          <w:b/>
          <w:smallCaps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31A884A" wp14:editId="48990784">
                <wp:simplePos x="0" y="0"/>
                <wp:positionH relativeFrom="column">
                  <wp:posOffset>-3164024</wp:posOffset>
                </wp:positionH>
                <wp:positionV relativeFrom="paragraph">
                  <wp:posOffset>-278221</wp:posOffset>
                </wp:positionV>
                <wp:extent cx="3582035" cy="871220"/>
                <wp:effectExtent l="0" t="0" r="0" b="508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3E6D2" id="Rectangle : coins arrondis 5" o:spid="_x0000_s1026" style="position:absolute;margin-left:-249.15pt;margin-top:-21.9pt;width:282.05pt;height:68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" fillcolor="#eef9fa" stroked="f" strokeweight="1pt">
                <v:stroke joinstyle="miter"/>
              </v:roundrect>
            </w:pict>
          </mc:Fallback>
        </mc:AlternateContent>
      </w:r>
      <w:r w:rsidR="00B55707">
        <w:t>Offre</w:t>
      </w:r>
    </w:p>
    <w:p w14:paraId="097728E7" w14:textId="41B606DA" w:rsidR="00B55707" w:rsidRDefault="00B55707" w:rsidP="00B55707">
      <w:pPr>
        <w:rPr>
          <w:highlight w:val="yellow"/>
        </w:rPr>
      </w:pPr>
    </w:p>
    <w:p w14:paraId="15DDB14E" w14:textId="77777777" w:rsidR="00F07B76" w:rsidRPr="00C249FC" w:rsidRDefault="00F07B76" w:rsidP="00F07B76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sz w:val="22"/>
        </w:rPr>
      </w:pPr>
      <w:r w:rsidRPr="00C249FC">
        <w:rPr>
          <w:rFonts w:ascii="Calibri" w:hAnsi="Calibri" w:cs="Calibri"/>
          <w:sz w:val="22"/>
        </w:rPr>
        <w:t>L'opportunité de contribuer au développement d'une startup en pleine croissance dans un environnement international, dynamique et multidisciplinaire.</w:t>
      </w:r>
    </w:p>
    <w:p w14:paraId="74E7A87E" w14:textId="77777777" w:rsidR="00F07B76" w:rsidRPr="00C249FC" w:rsidRDefault="00F07B76" w:rsidP="00F07B76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sz w:val="22"/>
        </w:rPr>
      </w:pPr>
      <w:r w:rsidRPr="00C249FC">
        <w:rPr>
          <w:rFonts w:ascii="Calibri" w:hAnsi="Calibri" w:cs="Calibri"/>
          <w:sz w:val="22"/>
        </w:rPr>
        <w:t xml:space="preserve">Un poste avec des tâches variées, un développement des compétences et des opportunités de carrière. </w:t>
      </w:r>
    </w:p>
    <w:p w14:paraId="7637DB96" w14:textId="77777777" w:rsidR="00F07B76" w:rsidRPr="00C249FC" w:rsidRDefault="00F07B76" w:rsidP="00F07B76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sz w:val="22"/>
        </w:rPr>
      </w:pPr>
      <w:r w:rsidRPr="00C249FC">
        <w:rPr>
          <w:rFonts w:ascii="Calibri" w:hAnsi="Calibri" w:cs="Calibri"/>
          <w:sz w:val="22"/>
        </w:rPr>
        <w:t>Un contrat à durée indéterminée assorti d'une rémunération attrayante (y compris des avantages extralégaux), en fonction des responsabilités du poste et de votre expérience.</w:t>
      </w:r>
    </w:p>
    <w:p w14:paraId="57F00666" w14:textId="77777777" w:rsidR="00F07B76" w:rsidRPr="00C249FC" w:rsidRDefault="00F07B76" w:rsidP="00F07B76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sz w:val="22"/>
        </w:rPr>
      </w:pPr>
      <w:r w:rsidRPr="00C249FC">
        <w:rPr>
          <w:rFonts w:ascii="Calibri" w:hAnsi="Calibri" w:cs="Calibri"/>
          <w:sz w:val="22"/>
        </w:rPr>
        <w:t>Un lieu de travail facilement accessible et des horaires de travail flexibles, avec la possibilité de travailler à distance.</w:t>
      </w:r>
    </w:p>
    <w:p w14:paraId="24260A09" w14:textId="380A78B5" w:rsidR="00B55707" w:rsidRPr="00B55707" w:rsidRDefault="00B55707" w:rsidP="00B55707">
      <w:pPr>
        <w:ind w:left="360"/>
        <w:rPr>
          <w:highlight w:val="yellow"/>
        </w:rPr>
      </w:pPr>
    </w:p>
    <w:p w14:paraId="625BCD64" w14:textId="63723E53" w:rsidR="00B55707" w:rsidRPr="00B55707" w:rsidRDefault="00FA6CAC" w:rsidP="00B55707">
      <w:pPr>
        <w:ind w:left="360"/>
        <w:rPr>
          <w:highlight w:val="yellow"/>
        </w:rPr>
      </w:pPr>
      <w:r w:rsidRPr="00B55707">
        <w:rPr>
          <w:rFonts w:ascii="Calibri" w:hAnsi="Calibri" w:cs="Arial"/>
          <w:b/>
          <w:smallCaps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5FF7A6" wp14:editId="792D4084">
                <wp:simplePos x="0" y="0"/>
                <wp:positionH relativeFrom="column">
                  <wp:posOffset>-227965</wp:posOffset>
                </wp:positionH>
                <wp:positionV relativeFrom="paragraph">
                  <wp:posOffset>103545</wp:posOffset>
                </wp:positionV>
                <wp:extent cx="6419461" cy="1922106"/>
                <wp:effectExtent l="0" t="0" r="6985" b="889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461" cy="192210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A5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14251" id="Rectangle : coins arrondis 6" o:spid="_x0000_s1026" style="position:absolute;margin-left:-17.95pt;margin-top:8.15pt;width:505.45pt;height:151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" filled="f" strokecolor="#00a5b5" strokeweight="1pt">
                <v:stroke joinstyle="miter"/>
              </v:roundrect>
            </w:pict>
          </mc:Fallback>
        </mc:AlternateContent>
      </w:r>
    </w:p>
    <w:p w14:paraId="76E35229" w14:textId="49EB503E" w:rsidR="00B55707" w:rsidRPr="00B55707" w:rsidRDefault="00B55707" w:rsidP="005754F4">
      <w:pPr>
        <w:pStyle w:val="Titre1"/>
        <w:jc w:val="center"/>
        <w:rPr>
          <w:shd w:val="clear" w:color="auto" w:fill="FFFFFF" w:themeFill="background1"/>
        </w:rPr>
      </w:pPr>
      <w:r w:rsidRPr="00B55707">
        <w:rPr>
          <w:shd w:val="clear" w:color="auto" w:fill="FFFFFF" w:themeFill="background1"/>
        </w:rPr>
        <w:t>Intéressé(e)</w:t>
      </w:r>
      <w:r>
        <w:rPr>
          <w:shd w:val="clear" w:color="auto" w:fill="FFFFFF" w:themeFill="background1"/>
        </w:rPr>
        <w:t> ?</w:t>
      </w:r>
    </w:p>
    <w:p w14:paraId="550835B6" w14:textId="77777777" w:rsidR="005754F4" w:rsidRDefault="005754F4" w:rsidP="00B55707"/>
    <w:p w14:paraId="31381013" w14:textId="6092D568" w:rsidR="007D0AE3" w:rsidRPr="008C1DE2" w:rsidRDefault="00B55707" w:rsidP="005754F4">
      <w:pPr>
        <w:jc w:val="both"/>
        <w:rPr>
          <w:rFonts w:asciiTheme="minorHAnsi" w:hAnsiTheme="minorHAnsi" w:cstheme="minorHAnsi"/>
          <w:sz w:val="22"/>
        </w:rPr>
      </w:pPr>
      <w:r w:rsidRPr="008C1DE2">
        <w:rPr>
          <w:rFonts w:asciiTheme="minorHAnsi" w:hAnsiTheme="minorHAnsi" w:cstheme="minorHAnsi"/>
          <w:sz w:val="22"/>
        </w:rPr>
        <w:t xml:space="preserve">Envoyez votre CV accompagné d’une lettre de motivation à </w:t>
      </w:r>
      <w:hyperlink r:id="rId12" w:history="1">
        <w:r w:rsidR="007D0AE3" w:rsidRPr="008C1DE2">
          <w:rPr>
            <w:rStyle w:val="Lienhypertexte"/>
            <w:rFonts w:asciiTheme="minorHAnsi" w:hAnsiTheme="minorHAnsi" w:cstheme="minorHAnsi"/>
            <w:sz w:val="22"/>
          </w:rPr>
          <w:t>recruitment@pahrtners.be</w:t>
        </w:r>
      </w:hyperlink>
      <w:r w:rsidRPr="008C1DE2">
        <w:rPr>
          <w:rFonts w:asciiTheme="minorHAnsi" w:hAnsiTheme="minorHAnsi" w:cstheme="minorHAnsi"/>
          <w:sz w:val="22"/>
        </w:rPr>
        <w:t>.</w:t>
      </w:r>
    </w:p>
    <w:p w14:paraId="7C8E6A18" w14:textId="77777777" w:rsidR="00B66747" w:rsidRDefault="00B66747" w:rsidP="003D7C2D">
      <w:pPr>
        <w:spacing w:line="240" w:lineRule="auto"/>
        <w:jc w:val="both"/>
        <w:rPr>
          <w:rFonts w:ascii="Calibri" w:hAnsi="Calibri" w:cs="Arial"/>
          <w:b/>
          <w:szCs w:val="24"/>
          <w:lang w:val="fr-FR"/>
        </w:rPr>
      </w:pPr>
    </w:p>
    <w:p w14:paraId="6BDDACDC" w14:textId="77777777" w:rsidR="00B66747" w:rsidRDefault="00B66747" w:rsidP="003D7C2D">
      <w:pPr>
        <w:spacing w:line="240" w:lineRule="auto"/>
        <w:jc w:val="both"/>
        <w:rPr>
          <w:rFonts w:ascii="Calibri" w:hAnsi="Calibri" w:cs="Arial"/>
          <w:b/>
          <w:szCs w:val="24"/>
          <w:lang w:val="fr-FR"/>
        </w:rPr>
      </w:pPr>
    </w:p>
    <w:tbl>
      <w:tblPr>
        <w:tblStyle w:val="Grilledutableau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A5B5"/>
        <w:tblLook w:val="04A0" w:firstRow="1" w:lastRow="0" w:firstColumn="1" w:lastColumn="0" w:noHBand="0" w:noVBand="1"/>
      </w:tblPr>
      <w:tblGrid>
        <w:gridCol w:w="2268"/>
        <w:gridCol w:w="4678"/>
        <w:gridCol w:w="2449"/>
      </w:tblGrid>
      <w:tr w:rsidR="00BE7FD3" w14:paraId="79977BE3" w14:textId="77777777" w:rsidTr="002B7B91">
        <w:tc>
          <w:tcPr>
            <w:tcW w:w="2268" w:type="dxa"/>
            <w:shd w:val="clear" w:color="auto" w:fill="00A5B5"/>
          </w:tcPr>
          <w:p w14:paraId="1D9892DF" w14:textId="77777777" w:rsidR="00BE7FD3" w:rsidRDefault="00BE7FD3" w:rsidP="002B7B91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1473A66" w14:textId="037B852D" w:rsidR="00BE7FD3" w:rsidRPr="00590018" w:rsidRDefault="00B55707" w:rsidP="002B7B91">
            <w:pPr>
              <w:spacing w:line="192" w:lineRule="auto"/>
              <w:jc w:val="center"/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</w:pPr>
            <w:r w:rsidRPr="00590018"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  <w:t>VOTRE CANDIDATURE SERA TRAITÉE EN TOUTE CONFIDENTIALITÉ.</w:t>
            </w:r>
          </w:p>
        </w:tc>
        <w:tc>
          <w:tcPr>
            <w:tcW w:w="2449" w:type="dxa"/>
            <w:shd w:val="clear" w:color="auto" w:fill="00A5B5"/>
          </w:tcPr>
          <w:p w14:paraId="2498162D" w14:textId="77777777" w:rsidR="00BE7FD3" w:rsidRDefault="00BE7FD3" w:rsidP="002B7B91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</w:rPr>
            </w:pPr>
          </w:p>
        </w:tc>
      </w:tr>
    </w:tbl>
    <w:p w14:paraId="2A5B1D49" w14:textId="542A5562" w:rsidR="00BE7FD3" w:rsidRPr="003D7C2D" w:rsidRDefault="00BE7FD3"/>
    <w:sectPr w:rsidR="00BE7FD3" w:rsidRPr="003D7C2D" w:rsidSect="002D093C">
      <w:footerReference w:type="default" r:id="rId13"/>
      <w:pgSz w:w="11900" w:h="16840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3B33" w14:textId="77777777" w:rsidR="00AD2EA7" w:rsidRDefault="00AD2EA7" w:rsidP="00C868F1">
      <w:pPr>
        <w:spacing w:line="240" w:lineRule="auto"/>
      </w:pPr>
      <w:r>
        <w:separator/>
      </w:r>
    </w:p>
  </w:endnote>
  <w:endnote w:type="continuationSeparator" w:id="0">
    <w:p w14:paraId="5B113CF0" w14:textId="77777777" w:rsidR="00AD2EA7" w:rsidRDefault="00AD2EA7" w:rsidP="00C868F1">
      <w:pPr>
        <w:spacing w:line="240" w:lineRule="auto"/>
      </w:pPr>
      <w:r>
        <w:continuationSeparator/>
      </w:r>
    </w:p>
  </w:endnote>
  <w:endnote w:type="continuationNotice" w:id="1">
    <w:p w14:paraId="3D0AB485" w14:textId="77777777" w:rsidR="00AD2EA7" w:rsidRDefault="00AD2E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 (Titre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8A9B" w14:textId="38934926" w:rsidR="00130B2D" w:rsidRDefault="002D093C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BFEB9" wp14:editId="3663C3A8">
          <wp:simplePos x="0" y="0"/>
          <wp:positionH relativeFrom="margin">
            <wp:posOffset>1843405</wp:posOffset>
          </wp:positionH>
          <wp:positionV relativeFrom="margin">
            <wp:posOffset>9026888</wp:posOffset>
          </wp:positionV>
          <wp:extent cx="2068830" cy="587375"/>
          <wp:effectExtent l="0" t="0" r="0" b="0"/>
          <wp:wrapSquare wrapText="bothSides"/>
          <wp:docPr id="4" name="Image 4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logo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33" b="23506"/>
                  <a:stretch/>
                </pic:blipFill>
                <pic:spPr bwMode="auto">
                  <a:xfrm>
                    <a:off x="0" y="0"/>
                    <a:ext cx="2068830" cy="58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30B2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496E" w14:textId="77777777" w:rsidR="00AD2EA7" w:rsidRDefault="00AD2EA7" w:rsidP="00C868F1">
      <w:pPr>
        <w:spacing w:line="240" w:lineRule="auto"/>
      </w:pPr>
      <w:r>
        <w:separator/>
      </w:r>
    </w:p>
  </w:footnote>
  <w:footnote w:type="continuationSeparator" w:id="0">
    <w:p w14:paraId="6BB739C3" w14:textId="77777777" w:rsidR="00AD2EA7" w:rsidRDefault="00AD2EA7" w:rsidP="00C868F1">
      <w:pPr>
        <w:spacing w:line="240" w:lineRule="auto"/>
      </w:pPr>
      <w:r>
        <w:continuationSeparator/>
      </w:r>
    </w:p>
  </w:footnote>
  <w:footnote w:type="continuationNotice" w:id="1">
    <w:p w14:paraId="1AE623AD" w14:textId="77777777" w:rsidR="00AD2EA7" w:rsidRDefault="00AD2EA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771"/>
    <w:multiLevelType w:val="hybridMultilevel"/>
    <w:tmpl w:val="DDAEDDC2"/>
    <w:lvl w:ilvl="0" w:tplc="FE9EB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471"/>
    <w:multiLevelType w:val="multilevel"/>
    <w:tmpl w:val="A59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058E5"/>
    <w:multiLevelType w:val="hybridMultilevel"/>
    <w:tmpl w:val="30E2C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06E1"/>
    <w:multiLevelType w:val="hybridMultilevel"/>
    <w:tmpl w:val="3AB47B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703"/>
    <w:multiLevelType w:val="multilevel"/>
    <w:tmpl w:val="936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4E5BCA"/>
    <w:multiLevelType w:val="hybridMultilevel"/>
    <w:tmpl w:val="943EA926"/>
    <w:lvl w:ilvl="0" w:tplc="7D5CC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B10FF"/>
    <w:multiLevelType w:val="hybridMultilevel"/>
    <w:tmpl w:val="6C6C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16713"/>
    <w:multiLevelType w:val="hybridMultilevel"/>
    <w:tmpl w:val="03787B00"/>
    <w:lvl w:ilvl="0" w:tplc="CCAEC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B5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843DC"/>
    <w:multiLevelType w:val="hybridMultilevel"/>
    <w:tmpl w:val="31C49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C6D00"/>
    <w:multiLevelType w:val="multilevel"/>
    <w:tmpl w:val="D3F6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306B"/>
    <w:multiLevelType w:val="hybridMultilevel"/>
    <w:tmpl w:val="5CA80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3DBA"/>
    <w:multiLevelType w:val="hybridMultilevel"/>
    <w:tmpl w:val="7EA28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5038"/>
    <w:multiLevelType w:val="hybridMultilevel"/>
    <w:tmpl w:val="8E82A016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F6F15"/>
    <w:multiLevelType w:val="multilevel"/>
    <w:tmpl w:val="A4D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A93A72"/>
    <w:multiLevelType w:val="multilevel"/>
    <w:tmpl w:val="CD86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56397"/>
    <w:multiLevelType w:val="multilevel"/>
    <w:tmpl w:val="B81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22580E"/>
    <w:multiLevelType w:val="hybridMultilevel"/>
    <w:tmpl w:val="9DA2B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244E1"/>
    <w:multiLevelType w:val="hybridMultilevel"/>
    <w:tmpl w:val="6384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60EE3"/>
    <w:multiLevelType w:val="hybridMultilevel"/>
    <w:tmpl w:val="A57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813FE"/>
    <w:multiLevelType w:val="multilevel"/>
    <w:tmpl w:val="76DC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3A21BF"/>
    <w:multiLevelType w:val="hybridMultilevel"/>
    <w:tmpl w:val="C6122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B73C3"/>
    <w:multiLevelType w:val="hybridMultilevel"/>
    <w:tmpl w:val="C50AC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37263">
    <w:abstractNumId w:val="0"/>
  </w:num>
  <w:num w:numId="2" w16cid:durableId="815530129">
    <w:abstractNumId w:val="20"/>
  </w:num>
  <w:num w:numId="3" w16cid:durableId="1898661612">
    <w:abstractNumId w:val="16"/>
  </w:num>
  <w:num w:numId="4" w16cid:durableId="1965119127">
    <w:abstractNumId w:val="9"/>
  </w:num>
  <w:num w:numId="5" w16cid:durableId="194926032">
    <w:abstractNumId w:val="3"/>
  </w:num>
  <w:num w:numId="6" w16cid:durableId="1368024815">
    <w:abstractNumId w:val="21"/>
  </w:num>
  <w:num w:numId="7" w16cid:durableId="778990350">
    <w:abstractNumId w:val="10"/>
  </w:num>
  <w:num w:numId="8" w16cid:durableId="467283329">
    <w:abstractNumId w:val="2"/>
  </w:num>
  <w:num w:numId="9" w16cid:durableId="339746200">
    <w:abstractNumId w:val="15"/>
  </w:num>
  <w:num w:numId="10" w16cid:durableId="1020592852">
    <w:abstractNumId w:val="13"/>
  </w:num>
  <w:num w:numId="11" w16cid:durableId="1222786979">
    <w:abstractNumId w:val="4"/>
  </w:num>
  <w:num w:numId="12" w16cid:durableId="2142843113">
    <w:abstractNumId w:val="12"/>
  </w:num>
  <w:num w:numId="13" w16cid:durableId="526992672">
    <w:abstractNumId w:val="14"/>
  </w:num>
  <w:num w:numId="14" w16cid:durableId="829952765">
    <w:abstractNumId w:val="1"/>
  </w:num>
  <w:num w:numId="15" w16cid:durableId="2142307200">
    <w:abstractNumId w:val="19"/>
  </w:num>
  <w:num w:numId="16" w16cid:durableId="153031853">
    <w:abstractNumId w:val="11"/>
  </w:num>
  <w:num w:numId="17" w16cid:durableId="1363172856">
    <w:abstractNumId w:val="5"/>
  </w:num>
  <w:num w:numId="18" w16cid:durableId="848449348">
    <w:abstractNumId w:val="8"/>
  </w:num>
  <w:num w:numId="19" w16cid:durableId="262543557">
    <w:abstractNumId w:val="7"/>
  </w:num>
  <w:num w:numId="20" w16cid:durableId="234508184">
    <w:abstractNumId w:val="17"/>
  </w:num>
  <w:num w:numId="21" w16cid:durableId="1726489325">
    <w:abstractNumId w:val="18"/>
  </w:num>
  <w:num w:numId="22" w16cid:durableId="971709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B2"/>
    <w:rsid w:val="00010528"/>
    <w:rsid w:val="0001650A"/>
    <w:rsid w:val="00020BE1"/>
    <w:rsid w:val="0003328F"/>
    <w:rsid w:val="00035D79"/>
    <w:rsid w:val="000452EA"/>
    <w:rsid w:val="00056E97"/>
    <w:rsid w:val="0006070D"/>
    <w:rsid w:val="0007374C"/>
    <w:rsid w:val="00076356"/>
    <w:rsid w:val="000814A2"/>
    <w:rsid w:val="000921D9"/>
    <w:rsid w:val="00094E96"/>
    <w:rsid w:val="00097A02"/>
    <w:rsid w:val="000B2031"/>
    <w:rsid w:val="000E0EC1"/>
    <w:rsid w:val="000E4476"/>
    <w:rsid w:val="000E57FA"/>
    <w:rsid w:val="000F5BFF"/>
    <w:rsid w:val="000F7A66"/>
    <w:rsid w:val="00101FE4"/>
    <w:rsid w:val="0010392C"/>
    <w:rsid w:val="00103E3F"/>
    <w:rsid w:val="00107C82"/>
    <w:rsid w:val="00111411"/>
    <w:rsid w:val="001219B1"/>
    <w:rsid w:val="00130958"/>
    <w:rsid w:val="00130B2D"/>
    <w:rsid w:val="00141EB4"/>
    <w:rsid w:val="00167238"/>
    <w:rsid w:val="0017190C"/>
    <w:rsid w:val="00173D2B"/>
    <w:rsid w:val="00180C0E"/>
    <w:rsid w:val="001903EA"/>
    <w:rsid w:val="00192199"/>
    <w:rsid w:val="001C6215"/>
    <w:rsid w:val="001F2222"/>
    <w:rsid w:val="001F34D7"/>
    <w:rsid w:val="001F7245"/>
    <w:rsid w:val="00234A57"/>
    <w:rsid w:val="002449F5"/>
    <w:rsid w:val="00245319"/>
    <w:rsid w:val="002534E7"/>
    <w:rsid w:val="00253B59"/>
    <w:rsid w:val="00261CEC"/>
    <w:rsid w:val="00275A58"/>
    <w:rsid w:val="002D093C"/>
    <w:rsid w:val="002D2D77"/>
    <w:rsid w:val="002D764E"/>
    <w:rsid w:val="002E29B8"/>
    <w:rsid w:val="002E4B4C"/>
    <w:rsid w:val="002E7366"/>
    <w:rsid w:val="002F4FB9"/>
    <w:rsid w:val="002F7915"/>
    <w:rsid w:val="00300094"/>
    <w:rsid w:val="003024CE"/>
    <w:rsid w:val="003225BD"/>
    <w:rsid w:val="00340F70"/>
    <w:rsid w:val="0034724B"/>
    <w:rsid w:val="00364951"/>
    <w:rsid w:val="00371A2E"/>
    <w:rsid w:val="00372F3C"/>
    <w:rsid w:val="0037703B"/>
    <w:rsid w:val="00380580"/>
    <w:rsid w:val="003838DB"/>
    <w:rsid w:val="003879AE"/>
    <w:rsid w:val="003C717D"/>
    <w:rsid w:val="003C76A8"/>
    <w:rsid w:val="003D12DA"/>
    <w:rsid w:val="003D7C2D"/>
    <w:rsid w:val="003E5275"/>
    <w:rsid w:val="003F2EC6"/>
    <w:rsid w:val="00424C64"/>
    <w:rsid w:val="00425E79"/>
    <w:rsid w:val="00426765"/>
    <w:rsid w:val="00436B58"/>
    <w:rsid w:val="00440AFA"/>
    <w:rsid w:val="00440CDF"/>
    <w:rsid w:val="00444289"/>
    <w:rsid w:val="0045450E"/>
    <w:rsid w:val="004563B2"/>
    <w:rsid w:val="00460A7B"/>
    <w:rsid w:val="00462C6E"/>
    <w:rsid w:val="00466B32"/>
    <w:rsid w:val="00471ED9"/>
    <w:rsid w:val="004728D4"/>
    <w:rsid w:val="0047305F"/>
    <w:rsid w:val="00480102"/>
    <w:rsid w:val="004938F3"/>
    <w:rsid w:val="004A0F36"/>
    <w:rsid w:val="004B7EF5"/>
    <w:rsid w:val="004D05C3"/>
    <w:rsid w:val="004D7EAD"/>
    <w:rsid w:val="004E4D42"/>
    <w:rsid w:val="004F47E0"/>
    <w:rsid w:val="005143BD"/>
    <w:rsid w:val="0053043A"/>
    <w:rsid w:val="00542C5E"/>
    <w:rsid w:val="00550AC4"/>
    <w:rsid w:val="00564F12"/>
    <w:rsid w:val="00570E45"/>
    <w:rsid w:val="00574088"/>
    <w:rsid w:val="005754F4"/>
    <w:rsid w:val="00584093"/>
    <w:rsid w:val="00586ADC"/>
    <w:rsid w:val="00590018"/>
    <w:rsid w:val="005905AF"/>
    <w:rsid w:val="00597818"/>
    <w:rsid w:val="005A5176"/>
    <w:rsid w:val="005B3901"/>
    <w:rsid w:val="005B7056"/>
    <w:rsid w:val="005C01B2"/>
    <w:rsid w:val="005C2EF3"/>
    <w:rsid w:val="005C6774"/>
    <w:rsid w:val="005C71BA"/>
    <w:rsid w:val="005D67C5"/>
    <w:rsid w:val="005E57C9"/>
    <w:rsid w:val="006063E7"/>
    <w:rsid w:val="006114E9"/>
    <w:rsid w:val="0061321D"/>
    <w:rsid w:val="006179B4"/>
    <w:rsid w:val="0063418A"/>
    <w:rsid w:val="00652FD9"/>
    <w:rsid w:val="00661DA0"/>
    <w:rsid w:val="00666E18"/>
    <w:rsid w:val="00685347"/>
    <w:rsid w:val="00692CB2"/>
    <w:rsid w:val="00697C5D"/>
    <w:rsid w:val="006A3895"/>
    <w:rsid w:val="006A52B0"/>
    <w:rsid w:val="006B226C"/>
    <w:rsid w:val="006B3BBE"/>
    <w:rsid w:val="006C294D"/>
    <w:rsid w:val="006C67B4"/>
    <w:rsid w:val="006C7C1F"/>
    <w:rsid w:val="006E6BA8"/>
    <w:rsid w:val="0070119E"/>
    <w:rsid w:val="00712827"/>
    <w:rsid w:val="00734563"/>
    <w:rsid w:val="00735CCF"/>
    <w:rsid w:val="00757E92"/>
    <w:rsid w:val="0076702E"/>
    <w:rsid w:val="007731C3"/>
    <w:rsid w:val="00781752"/>
    <w:rsid w:val="007827CF"/>
    <w:rsid w:val="0078777F"/>
    <w:rsid w:val="00793B5B"/>
    <w:rsid w:val="007A7931"/>
    <w:rsid w:val="007B06F9"/>
    <w:rsid w:val="007B1D18"/>
    <w:rsid w:val="007C0A3D"/>
    <w:rsid w:val="007C17EA"/>
    <w:rsid w:val="007D0AE3"/>
    <w:rsid w:val="007D613D"/>
    <w:rsid w:val="007F4612"/>
    <w:rsid w:val="00800A14"/>
    <w:rsid w:val="008320B1"/>
    <w:rsid w:val="00835E00"/>
    <w:rsid w:val="00842014"/>
    <w:rsid w:val="00846C28"/>
    <w:rsid w:val="00847B98"/>
    <w:rsid w:val="008507CC"/>
    <w:rsid w:val="00862C2C"/>
    <w:rsid w:val="00886E45"/>
    <w:rsid w:val="00896024"/>
    <w:rsid w:val="008B027A"/>
    <w:rsid w:val="008B4C03"/>
    <w:rsid w:val="008C03A2"/>
    <w:rsid w:val="008C1DE2"/>
    <w:rsid w:val="008C2D54"/>
    <w:rsid w:val="008D4899"/>
    <w:rsid w:val="008D4C9D"/>
    <w:rsid w:val="008D6F7A"/>
    <w:rsid w:val="008E2EB7"/>
    <w:rsid w:val="008E55D2"/>
    <w:rsid w:val="00905CAC"/>
    <w:rsid w:val="00917FD4"/>
    <w:rsid w:val="009377C2"/>
    <w:rsid w:val="00937F08"/>
    <w:rsid w:val="00941E42"/>
    <w:rsid w:val="00950779"/>
    <w:rsid w:val="009625E6"/>
    <w:rsid w:val="00965A2C"/>
    <w:rsid w:val="009777E6"/>
    <w:rsid w:val="00982038"/>
    <w:rsid w:val="009A7261"/>
    <w:rsid w:val="009B23E8"/>
    <w:rsid w:val="009E72B7"/>
    <w:rsid w:val="00A17B85"/>
    <w:rsid w:val="00A23D30"/>
    <w:rsid w:val="00A244C1"/>
    <w:rsid w:val="00A3104F"/>
    <w:rsid w:val="00A5312C"/>
    <w:rsid w:val="00A55801"/>
    <w:rsid w:val="00A62D82"/>
    <w:rsid w:val="00A62DB6"/>
    <w:rsid w:val="00A7547A"/>
    <w:rsid w:val="00A77B00"/>
    <w:rsid w:val="00A84197"/>
    <w:rsid w:val="00A93125"/>
    <w:rsid w:val="00AA3576"/>
    <w:rsid w:val="00AA56D3"/>
    <w:rsid w:val="00AB6856"/>
    <w:rsid w:val="00AD2791"/>
    <w:rsid w:val="00AD2EA7"/>
    <w:rsid w:val="00AE0652"/>
    <w:rsid w:val="00AF5CE1"/>
    <w:rsid w:val="00AF647B"/>
    <w:rsid w:val="00AF7396"/>
    <w:rsid w:val="00AF75C8"/>
    <w:rsid w:val="00B0204D"/>
    <w:rsid w:val="00B07362"/>
    <w:rsid w:val="00B11018"/>
    <w:rsid w:val="00B27965"/>
    <w:rsid w:val="00B41BF9"/>
    <w:rsid w:val="00B4783D"/>
    <w:rsid w:val="00B55707"/>
    <w:rsid w:val="00B62ED5"/>
    <w:rsid w:val="00B65DFB"/>
    <w:rsid w:val="00B66747"/>
    <w:rsid w:val="00B667AF"/>
    <w:rsid w:val="00B737E3"/>
    <w:rsid w:val="00B77B3C"/>
    <w:rsid w:val="00B80CCF"/>
    <w:rsid w:val="00B82A70"/>
    <w:rsid w:val="00B90E44"/>
    <w:rsid w:val="00B9555F"/>
    <w:rsid w:val="00BA3971"/>
    <w:rsid w:val="00BA4DBF"/>
    <w:rsid w:val="00BA7B2D"/>
    <w:rsid w:val="00BC33E6"/>
    <w:rsid w:val="00BD6C78"/>
    <w:rsid w:val="00BE16D9"/>
    <w:rsid w:val="00BE4287"/>
    <w:rsid w:val="00BE55D9"/>
    <w:rsid w:val="00BE7FD3"/>
    <w:rsid w:val="00C039AA"/>
    <w:rsid w:val="00C05F3E"/>
    <w:rsid w:val="00C408BA"/>
    <w:rsid w:val="00C410D6"/>
    <w:rsid w:val="00C418CD"/>
    <w:rsid w:val="00C42DCB"/>
    <w:rsid w:val="00C5569A"/>
    <w:rsid w:val="00C8049D"/>
    <w:rsid w:val="00C81777"/>
    <w:rsid w:val="00C83172"/>
    <w:rsid w:val="00C84FBD"/>
    <w:rsid w:val="00C868F1"/>
    <w:rsid w:val="00C92EBD"/>
    <w:rsid w:val="00C95E0A"/>
    <w:rsid w:val="00CA198E"/>
    <w:rsid w:val="00CA4E2B"/>
    <w:rsid w:val="00CB41A7"/>
    <w:rsid w:val="00CB6723"/>
    <w:rsid w:val="00CB776E"/>
    <w:rsid w:val="00CB7FAA"/>
    <w:rsid w:val="00CC01A3"/>
    <w:rsid w:val="00CC0A78"/>
    <w:rsid w:val="00CC245F"/>
    <w:rsid w:val="00CD0A0F"/>
    <w:rsid w:val="00CE39E1"/>
    <w:rsid w:val="00CF2F92"/>
    <w:rsid w:val="00D03A75"/>
    <w:rsid w:val="00D04690"/>
    <w:rsid w:val="00D201D3"/>
    <w:rsid w:val="00D2035E"/>
    <w:rsid w:val="00D543D1"/>
    <w:rsid w:val="00D560E5"/>
    <w:rsid w:val="00D61473"/>
    <w:rsid w:val="00D804B4"/>
    <w:rsid w:val="00D83902"/>
    <w:rsid w:val="00D86AE1"/>
    <w:rsid w:val="00D87A0A"/>
    <w:rsid w:val="00D93F93"/>
    <w:rsid w:val="00DA55E5"/>
    <w:rsid w:val="00DB112F"/>
    <w:rsid w:val="00DB6DE6"/>
    <w:rsid w:val="00DD012E"/>
    <w:rsid w:val="00DE30E3"/>
    <w:rsid w:val="00DF0797"/>
    <w:rsid w:val="00DF2A2C"/>
    <w:rsid w:val="00DF3782"/>
    <w:rsid w:val="00E0648D"/>
    <w:rsid w:val="00E50F08"/>
    <w:rsid w:val="00E56F35"/>
    <w:rsid w:val="00E72AB0"/>
    <w:rsid w:val="00E730DD"/>
    <w:rsid w:val="00E837E8"/>
    <w:rsid w:val="00E84D95"/>
    <w:rsid w:val="00E85E10"/>
    <w:rsid w:val="00E9770E"/>
    <w:rsid w:val="00EB3F21"/>
    <w:rsid w:val="00EC4091"/>
    <w:rsid w:val="00EC5EAE"/>
    <w:rsid w:val="00ED707F"/>
    <w:rsid w:val="00EF189E"/>
    <w:rsid w:val="00EF375D"/>
    <w:rsid w:val="00F012BC"/>
    <w:rsid w:val="00F0503E"/>
    <w:rsid w:val="00F07B76"/>
    <w:rsid w:val="00F13263"/>
    <w:rsid w:val="00F31C07"/>
    <w:rsid w:val="00F44062"/>
    <w:rsid w:val="00F451F1"/>
    <w:rsid w:val="00F46F8A"/>
    <w:rsid w:val="00F525E8"/>
    <w:rsid w:val="00F55FB8"/>
    <w:rsid w:val="00F81693"/>
    <w:rsid w:val="00F851E1"/>
    <w:rsid w:val="00F86F85"/>
    <w:rsid w:val="00F922BD"/>
    <w:rsid w:val="00F9661C"/>
    <w:rsid w:val="00F9752B"/>
    <w:rsid w:val="00FA43B7"/>
    <w:rsid w:val="00FA6CAC"/>
    <w:rsid w:val="00FA7619"/>
    <w:rsid w:val="00FB01D4"/>
    <w:rsid w:val="00FB324B"/>
    <w:rsid w:val="00FC2CB5"/>
    <w:rsid w:val="00FD5971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A0367"/>
  <w15:chartTrackingRefBased/>
  <w15:docId w15:val="{CAFF6D6C-C6A3-4C00-8D66-BDCA8828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D3"/>
    <w:pPr>
      <w:spacing w:line="259" w:lineRule="auto"/>
    </w:pPr>
    <w:rPr>
      <w:rFonts w:ascii="Futura Medium" w:hAnsi="Futura Medium" w:cs="Times New Roman (Corps CS)"/>
      <w:color w:val="002D5C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E7FD3"/>
    <w:pPr>
      <w:keepNext/>
      <w:keepLines/>
      <w:outlineLvl w:val="0"/>
    </w:pPr>
    <w:rPr>
      <w:rFonts w:eastAsiaTheme="majorEastAsia" w:cs="Times New Roman (Titres CS)"/>
      <w:caps/>
      <w:color w:val="00A5B5"/>
      <w:spacing w:val="10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C01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1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4D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ard-subtitle">
    <w:name w:val="card-subtitle"/>
    <w:basedOn w:val="Policepardfaut"/>
    <w:rsid w:val="00B667AF"/>
  </w:style>
  <w:style w:type="paragraph" w:styleId="En-tte">
    <w:name w:val="header"/>
    <w:basedOn w:val="Normal"/>
    <w:link w:val="En-tteCar"/>
    <w:uiPriority w:val="99"/>
    <w:unhideWhenUsed/>
    <w:rsid w:val="00C868F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8F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868F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8F1"/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666E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6E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6E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6E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6E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E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E1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85E10"/>
    <w:rPr>
      <w:color w:val="954F72" w:themeColor="followedHyperlink"/>
      <w:u w:val="single"/>
    </w:rPr>
  </w:style>
  <w:style w:type="table" w:styleId="Grilledutableau">
    <w:name w:val="Table Grid"/>
    <w:basedOn w:val="TableauNormal"/>
    <w:rsid w:val="00B6674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E7FD3"/>
    <w:pPr>
      <w:pBdr>
        <w:bottom w:val="single" w:sz="4" w:space="1" w:color="EEF9FA"/>
      </w:pBdr>
      <w:spacing w:line="240" w:lineRule="auto"/>
      <w:contextualSpacing/>
      <w:jc w:val="center"/>
    </w:pPr>
    <w:rPr>
      <w:rFonts w:eastAsiaTheme="majorEastAsia" w:cs="Times New Roman (Titres CS)"/>
      <w:smallCaps/>
      <w:spacing w:val="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7FD3"/>
    <w:rPr>
      <w:rFonts w:ascii="Futura Medium" w:eastAsiaTheme="majorEastAsia" w:hAnsi="Futura Medium" w:cs="Times New Roman (Titres CS)"/>
      <w:smallCaps/>
      <w:color w:val="002D5C"/>
      <w:spacing w:val="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E7FD3"/>
    <w:rPr>
      <w:rFonts w:ascii="Futura Medium" w:eastAsiaTheme="majorEastAsia" w:hAnsi="Futura Medium" w:cs="Times New Roman (Titres CS)"/>
      <w:caps/>
      <w:color w:val="00A5B5"/>
      <w:spacing w:val="10"/>
      <w:sz w:val="36"/>
      <w:szCs w:val="32"/>
    </w:rPr>
  </w:style>
  <w:style w:type="paragraph" w:customStyle="1" w:styleId="Default">
    <w:name w:val="Default"/>
    <w:rsid w:val="00D87A0A"/>
    <w:pPr>
      <w:autoSpaceDE w:val="0"/>
      <w:autoSpaceDN w:val="0"/>
      <w:adjustRightInd w:val="0"/>
    </w:pPr>
    <w:rPr>
      <w:rFonts w:ascii="Arial" w:hAnsi="Arial" w:cs="Arial"/>
      <w:color w:val="000000"/>
      <w14:ligatures w14:val="standardContextual"/>
    </w:rPr>
  </w:style>
  <w:style w:type="paragraph" w:styleId="Rvision">
    <w:name w:val="Revision"/>
    <w:hidden/>
    <w:uiPriority w:val="99"/>
    <w:semiHidden/>
    <w:rsid w:val="00173D2B"/>
    <w:rPr>
      <w:rFonts w:ascii="Futura Medium" w:hAnsi="Futura Medium" w:cs="Times New Roman (Corps CS)"/>
      <w:color w:val="002D5C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75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pahrtners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E522326E3964B81F8523806DE25E7" ma:contentTypeVersion="17" ma:contentTypeDescription="Crée un document." ma:contentTypeScope="" ma:versionID="d7f5d95c320524f24c039d35c6e4a73a">
  <xsd:schema xmlns:xsd="http://www.w3.org/2001/XMLSchema" xmlns:xs="http://www.w3.org/2001/XMLSchema" xmlns:p="http://schemas.microsoft.com/office/2006/metadata/properties" xmlns:ns2="b1d6bc50-5a57-4aad-a542-d20762be235e" xmlns:ns3="4249257b-09e2-4b47-883f-b1a37c5a22ff" targetNamespace="http://schemas.microsoft.com/office/2006/metadata/properties" ma:root="true" ma:fieldsID="1096d93b23ef27691d42bf8e69188cfa" ns2:_="" ns3:_="">
    <xsd:import namespace="b1d6bc50-5a57-4aad-a542-d20762be235e"/>
    <xsd:import namespace="4249257b-09e2-4b47-883f-b1a37c5a2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6bc50-5a57-4aad-a542-d20762be2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fdc576-961a-4a48-aea4-229854932c6e}" ma:internalName="TaxCatchAll" ma:showField="CatchAllData" ma:web="b1d6bc50-5a57-4aad-a542-d20762be2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9257b-09e2-4b47-883f-b1a37c5a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079a6ff-51db-4de7-a48b-11509ec2a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fb589ca4-3662-40b4-a29d-643516eb67b4" origin="userSelected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49257b-09e2-4b47-883f-b1a37c5a22ff">
      <Terms xmlns="http://schemas.microsoft.com/office/infopath/2007/PartnerControls"/>
    </lcf76f155ced4ddcb4097134ff3c332f>
    <TaxCatchAll xmlns="b1d6bc50-5a57-4aad-a542-d20762be235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B992C-FD1C-4F1B-966D-E7603093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6bc50-5a57-4aad-a542-d20762be235e"/>
    <ds:schemaRef ds:uri="4249257b-09e2-4b47-883f-b1a37c5a2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857C5-1F0B-154B-BC3A-8962985E8D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6CF90E-92F5-4CA5-A9EC-D9FE9F2E51D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9054D687-4A00-42B7-8F76-8BEEE320CFE8}">
  <ds:schemaRefs>
    <ds:schemaRef ds:uri="http://schemas.microsoft.com/office/2006/metadata/properties"/>
    <ds:schemaRef ds:uri="http://schemas.microsoft.com/office/infopath/2007/PartnerControls"/>
    <ds:schemaRef ds:uri="4249257b-09e2-4b47-883f-b1a37c5a22ff"/>
    <ds:schemaRef ds:uri="b1d6bc50-5a57-4aad-a542-d20762be235e"/>
  </ds:schemaRefs>
</ds:datastoreItem>
</file>

<file path=customXml/itemProps5.xml><?xml version="1.0" encoding="utf-8"?>
<ds:datastoreItem xmlns:ds="http://schemas.openxmlformats.org/officeDocument/2006/customXml" ds:itemID="{0EEAFF91-8751-4FF4-A27E-EB756E449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Degbomont</dc:creator>
  <cp:keywords/>
  <dc:description/>
  <cp:lastModifiedBy>Sarah Bodenghien</cp:lastModifiedBy>
  <cp:revision>3</cp:revision>
  <dcterms:created xsi:type="dcterms:W3CDTF">2023-08-30T14:02:00Z</dcterms:created>
  <dcterms:modified xsi:type="dcterms:W3CDTF">2023-08-30T14:02:00Z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0x010100826E522326E3964B81F8523806DE25E7</vt:lpwstr>
  </property>
  <property fmtid="{D5CDD505-2E9C-101B-9397-08002B2CF9AE}" pid="3" name="docIndexRef">
    <vt:lpwstr>a6346a82-9b60-43e0-804c-ca00d7afdb89</vt:lpwstr>
  </property>
  <property fmtid="{D5CDD505-2E9C-101B-9397-08002B2CF9AE}" pid="4" name="bjSaver">
    <vt:lpwstr>YMTHJtYTeslo29RJPTdcES4HQkqhyBNF</vt:lpwstr>
  </property>
  <property fmtid="{D5CDD505-2E9C-101B-9397-08002B2CF9AE}" pid="5" name="bjDocumentSecurityLabel">
    <vt:lpwstr>This item has no classification</vt:lpwstr>
  </property>
  <property fmtid="{D5CDD505-2E9C-101B-9397-08002B2CF9AE}" pid="6" name="MediaServiceImageTags">
    <vt:lpwstr/>
  </property>
</Properties>
</file>